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5" w:rsidRDefault="00820E85" w:rsidP="00403F27">
      <w:pPr>
        <w:pStyle w:val="Ttulo1"/>
        <w:spacing w:before="0" w:line="240" w:lineRule="auto"/>
        <w:jc w:val="both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820E85">
        <w:rPr>
          <w:rFonts w:asciiTheme="minorHAnsi" w:hAnsiTheme="minorHAnsi"/>
          <w:color w:val="000000" w:themeColor="text1"/>
        </w:rPr>
        <w:t>DI-01 Desarrollo de los procesos formativos y superación</w:t>
      </w:r>
      <w:r w:rsidR="00403F27">
        <w:rPr>
          <w:rFonts w:asciiTheme="minorHAnsi" w:hAnsiTheme="minorHAnsi"/>
          <w:color w:val="000000" w:themeColor="text1"/>
        </w:rPr>
        <w:t xml:space="preserve"> </w:t>
      </w:r>
      <w:r w:rsidRPr="00820E85">
        <w:rPr>
          <w:rFonts w:asciiTheme="minorHAnsi" w:hAnsiTheme="minorHAnsi"/>
          <w:color w:val="000000" w:themeColor="text1"/>
        </w:rPr>
        <w:t>de técnicos y profesionales de la salud.</w:t>
      </w:r>
    </w:p>
    <w:p w:rsidR="00820E85" w:rsidRPr="00820E85" w:rsidRDefault="00820E85" w:rsidP="00820E85">
      <w:pPr>
        <w:rPr>
          <w:sz w:val="2"/>
        </w:rPr>
      </w:pPr>
    </w:p>
    <w:tbl>
      <w:tblPr>
        <w:tblStyle w:val="Tablaconcuadrcula"/>
        <w:tblW w:w="9606" w:type="dxa"/>
        <w:tblLook w:val="04A0"/>
      </w:tblPr>
      <w:tblGrid>
        <w:gridCol w:w="5275"/>
        <w:gridCol w:w="913"/>
        <w:gridCol w:w="951"/>
        <w:gridCol w:w="2467"/>
      </w:tblGrid>
      <w:tr w:rsidR="00820E85" w:rsidRPr="00820E85" w:rsidTr="00820E85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La decisión de desarrollar formación de profesionales se realiza en coordinación con la universidad de ciencias médicas y el liderazgo del hospital; pertinente con</w:t>
            </w:r>
            <w:r w:rsidRPr="005B3DCA">
              <w:rPr>
                <w:color w:val="231F20"/>
              </w:rPr>
              <w:br/>
              <w:t>la misión del mismo.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 xml:space="preserve">El personal en formación participa en los procesos de atención, investigación y de administración que desarrolla el hospital con énfasis en la educación a pacientes y familiares, así como </w:t>
            </w:r>
            <w:r w:rsidRPr="00403F27">
              <w:rPr>
                <w:color w:val="231F20"/>
                <w:highlight w:val="yellow"/>
              </w:rPr>
              <w:t xml:space="preserve">las actividades </w:t>
            </w:r>
            <w:proofErr w:type="spellStart"/>
            <w:r w:rsidRPr="00403F27">
              <w:rPr>
                <w:color w:val="231F20"/>
                <w:highlight w:val="yellow"/>
              </w:rPr>
              <w:t>anatomopatológicas</w:t>
            </w:r>
            <w:proofErr w:type="spellEnd"/>
            <w:r w:rsidRPr="00403F27">
              <w:rPr>
                <w:color w:val="231F20"/>
                <w:highlight w:val="yellow"/>
              </w:rPr>
              <w:t>, clínicas epidemiológicas, clínicas radiológicas, técnicas administrativas,</w:t>
            </w:r>
            <w:r w:rsidRPr="005B3DCA">
              <w:rPr>
                <w:color w:val="231F20"/>
              </w:rPr>
              <w:t xml:space="preserve"> entre otras previstas.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403F27">
            <w:pPr>
              <w:spacing w:after="0" w:line="240" w:lineRule="auto"/>
            </w:pPr>
            <w:r w:rsidRPr="005B3DCA">
              <w:rPr>
                <w:color w:val="231F20"/>
              </w:rPr>
              <w:t xml:space="preserve">Se garantiza </w:t>
            </w:r>
            <w:r w:rsidRPr="005B3DCA">
              <w:rPr>
                <w:iCs/>
                <w:color w:val="231F20"/>
              </w:rPr>
              <w:t>la</w:t>
            </w:r>
            <w:r w:rsidR="00403F27">
              <w:rPr>
                <w:iCs/>
                <w:color w:val="231F20"/>
              </w:rPr>
              <w:t xml:space="preserve"> </w:t>
            </w:r>
            <w:r w:rsidRPr="005B3DCA">
              <w:rPr>
                <w:color w:val="231F20"/>
              </w:rPr>
              <w:t>formación integral de los estudiantes universitarios, con énfasis en la labor educativa y político ideológica a partir del currículo, considerando como</w:t>
            </w:r>
            <w:r w:rsidR="00403F27">
              <w:rPr>
                <w:color w:val="231F20"/>
              </w:rPr>
              <w:t xml:space="preserve"> </w:t>
            </w:r>
            <w:r w:rsidRPr="005B3DCA">
              <w:rPr>
                <w:color w:val="231F20"/>
              </w:rPr>
              <w:t>elemento clave el trabajo de los colectivos dirigidos por los profesores principales.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Participa en el sistema de valores a formar en los educandos según lo declarado en los planes de estudios</w:t>
            </w:r>
            <w:r w:rsidRPr="005B3DCA">
              <w:rPr>
                <w:b/>
                <w:bCs/>
                <w:color w:val="231F20"/>
              </w:rPr>
              <w:t xml:space="preserve">, </w:t>
            </w:r>
            <w:r w:rsidRPr="005B3DCA">
              <w:rPr>
                <w:color w:val="231F20"/>
              </w:rPr>
              <w:t>programas de pregrado y posgrado, de manera que contribuya al desarrollo profesional, social, cultural y humanista de los estudiantes y además, al desarrollo cultural del entorno.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Garantiza la disciplina integral, educación formal, hábito externo y ejemplo de los educandos y profesores en todas las áreas hospitalarias.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La dirección garantiza la información adecuada respecto al proceso docente de formación profesional y la disciplina del hospital según corresponda.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La dirección del hospital respeta los derechos de los estudiantes en correspondencia con los reglamentos generales estudiantiles y del hospital.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Se estimula la participación de los estudiantes en su educación patriótica militar y en la disciplina preparación para la defensa.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 xml:space="preserve">El departamento docente y de trabajo educativo seleccionan los </w:t>
            </w:r>
            <w:r w:rsidRPr="00403F27">
              <w:rPr>
                <w:color w:val="231F20"/>
                <w:highlight w:val="yellow"/>
              </w:rPr>
              <w:t>profesores guías.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 xml:space="preserve">Se promueven e identifican por parte de los profesores las motivaciones, aptitudes y actitudes de los estudiantes para su incorporación a las </w:t>
            </w:r>
            <w:r w:rsidRPr="00403F27">
              <w:rPr>
                <w:color w:val="231F20"/>
                <w:highlight w:val="yellow"/>
              </w:rPr>
              <w:t>actividades extracurriculares.</w:t>
            </w:r>
          </w:p>
          <w:p w:rsidR="00403F27" w:rsidRDefault="00403F27" w:rsidP="00820E85">
            <w:pPr>
              <w:spacing w:after="0" w:line="240" w:lineRule="auto"/>
              <w:rPr>
                <w:color w:val="231F20"/>
              </w:rPr>
            </w:pPr>
          </w:p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820E85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La dirección obtiene, revisa y contextualiza las disposiciones normativas de la universidad de ciencias médicas en el tiempo establecido.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La dirección del hospital analiza el desarrollo del proceso docente educativo.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El departamento docente y los jefes de servicios disponen e implementan los documentos que garantizan el desarrollo del proceso docente.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403F27">
            <w:pPr>
              <w:spacing w:after="0" w:line="240" w:lineRule="auto"/>
            </w:pPr>
            <w:r w:rsidRPr="005B3DCA">
              <w:rPr>
                <w:color w:val="231F20"/>
              </w:rPr>
              <w:t>El departamento docente controla y garantiza la calidad del proceso docente educativo, a través de las diferentes formas de trabajo metodológico, potenciando</w:t>
            </w:r>
            <w:r w:rsidR="00403F27">
              <w:rPr>
                <w:color w:val="231F20"/>
              </w:rPr>
              <w:t xml:space="preserve"> </w:t>
            </w:r>
            <w:r w:rsidRPr="005B3DCA">
              <w:rPr>
                <w:color w:val="231F20"/>
              </w:rPr>
              <w:t>desde el pregrado la preparación político-ideológica, metodológica y científico-investigativa.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Se cumple la planificación de las actividades docentes por departamento y servicio en correspondencia a los programas docentes.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403F27">
              <w:rPr>
                <w:color w:val="231F20"/>
                <w:highlight w:val="yellow"/>
              </w:rPr>
              <w:t>Se cumplen las estrategias curriculares al abordar la medicina natural y tradicional, la salud pública y la formación ambiental, la investigación y el dominio del</w:t>
            </w:r>
            <w:r w:rsidRPr="00403F27">
              <w:rPr>
                <w:color w:val="231F20"/>
                <w:highlight w:val="yellow"/>
              </w:rPr>
              <w:br/>
              <w:t>idioma inglés, así como se priorizan cursos electivos según las necesidades y características del territorio</w:t>
            </w:r>
            <w:r w:rsidRPr="005B3DCA">
              <w:rPr>
                <w:color w:val="231F20"/>
              </w:rPr>
              <w:t>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El método clínico con enfoque epidemiológico, el proceso de atención de enfermería y el método tecnológico constituyen los métodos de enseñanza fundamental.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Está definido el claustro de profesores por las diferentes categorías docentes en cada servicio según las necesidades docentes, asistenciales e investigativas.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Los servicios de atención médica, el número de pacientes y sus problemas de salud se utilizan eficientemente en de la formación de profesionales.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Los servicios asistenciales cumplen los requisitos establecidos para desarrollar el proceso docente educativo, detallados por carreras y especialidades.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5B3DCA">
              <w:rPr>
                <w:color w:val="231F20"/>
              </w:rPr>
              <w:t>Están identificados los diferentes niveles para la actuación de cada Integrante del equipo de trabajo en cada servicio que garantice la calidad del proceso docente y seguridad del paciente.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  <w:r w:rsidRPr="00403F27">
              <w:rPr>
                <w:color w:val="231F20"/>
                <w:highlight w:val="yellow"/>
              </w:rPr>
              <w:t>Se analiza el grado de satisfacción de los estudiantes con respecto al proceso docente.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Los estudiantes y profesores demuestran conocimientos del programa de formación según corresponda, los objetivos del año, de la carrera o especialidad.</w:t>
            </w:r>
          </w:p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820E85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 xml:space="preserve">No </w:t>
            </w:r>
            <w:r w:rsidRPr="00820E85">
              <w:rPr>
                <w:b/>
              </w:rPr>
              <w:lastRenderedPageBreak/>
              <w:t>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lastRenderedPageBreak/>
              <w:t>Observaciones.</w:t>
            </w: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lastRenderedPageBreak/>
              <w:t>Se realiza el control del proceso docente educativo en la institución por parte del departamento docente en todas sus formas organizativas de aprendizaje y se prioriza la verificación de las habilidades adquiridas en los servicios</w:t>
            </w:r>
            <w:r w:rsidRPr="005B3DCA">
              <w:rPr>
                <w:color w:val="231F20"/>
              </w:rPr>
              <w:t>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Se realizan las evaluaciones en sistema (frecuente, parcial y final), y se otorga la calificación integral de los estudiantes.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Se establece una comunicación efectiva entre los estudiantes los profesores y directivos durante los procesos hospitalarios.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 xml:space="preserve">La dirección del </w:t>
            </w:r>
            <w:r w:rsidRPr="00403F27">
              <w:rPr>
                <w:color w:val="231F20"/>
                <w:highlight w:val="yellow"/>
              </w:rPr>
              <w:t>hospital exige y controla la participación de los profesores en las actividades metodológicas.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Existen el número y las condiciones estructurales de aulas y medios de enseñanza necesarios que apoyan el proceso para la formación específica.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La biblioteca posee las condiciones estructurales, ambientales y de repositorio necesarias para la formación de profesionales de la salud. Realiza los procesos según</w:t>
            </w:r>
            <w:r w:rsidR="00403F27">
              <w:rPr>
                <w:color w:val="231F20"/>
              </w:rPr>
              <w:t xml:space="preserve"> </w:t>
            </w:r>
            <w:r w:rsidRPr="005B3DCA">
              <w:rPr>
                <w:color w:val="231F20"/>
              </w:rPr>
              <w:t>lo establecido y en horarios pertinentes a los usuarios.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Existen las condiciones estructurales, de conectividad y personal calificado en ciencias de la información que apoyan el proceso de formación e información</w:t>
            </w:r>
            <w:r w:rsidRPr="005B3DCA">
              <w:rPr>
                <w:color w:val="231F20"/>
              </w:rPr>
              <w:br/>
              <w:t>científica.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El hospital cuenta con un plan de superación de profesionales y técnicos en correspondencia con las necesidades identificadas.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El hospital cuenta con un plan de capacitación para los trabajadores en correspondencia con las necesidades identificadas.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El hospital proyecta y apoya la formación de doctores en ciencias.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820E85" w:rsidTr="003A6A83">
        <w:tc>
          <w:tcPr>
            <w:tcW w:w="0" w:type="auto"/>
            <w:shd w:val="clear" w:color="auto" w:fill="D9D9D9" w:themeFill="background1" w:themeFillShade="D9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  <w:color w:val="231F20"/>
              </w:rPr>
            </w:pPr>
            <w:r w:rsidRPr="00820E85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5B3DCA" w:rsidTr="002F13D7">
        <w:tc>
          <w:tcPr>
            <w:tcW w:w="0" w:type="auto"/>
          </w:tcPr>
          <w:p w:rsidR="00820E85" w:rsidRPr="00403F27" w:rsidRDefault="00820E85" w:rsidP="00820E85">
            <w:pPr>
              <w:spacing w:after="0" w:line="240" w:lineRule="auto"/>
              <w:rPr>
                <w:color w:val="231F20"/>
                <w:highlight w:val="yellow"/>
              </w:rPr>
            </w:pPr>
            <w:r w:rsidRPr="00403F27">
              <w:rPr>
                <w:color w:val="231F20"/>
                <w:highlight w:val="yellow"/>
              </w:rPr>
              <w:t>Certifico de autorización para la formación por carreras y especialidades.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403F27" w:rsidRDefault="00820E85" w:rsidP="00820E85">
            <w:pPr>
              <w:spacing w:after="0" w:line="240" w:lineRule="auto"/>
              <w:rPr>
                <w:color w:val="231F20"/>
                <w:highlight w:val="yellow"/>
              </w:rPr>
            </w:pPr>
            <w:r w:rsidRPr="00403F27">
              <w:rPr>
                <w:color w:val="231F20"/>
                <w:highlight w:val="yellow"/>
              </w:rPr>
              <w:t>Convenios de trabajo con la Universidad que favorecen el proceso formativo que ejecuta la institución.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Organigrama Sistema de trabajo de la institución.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Programas de estudios de la formación que se implementan en la institución.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Listado nominal del claustro por categoría docente y especialidad.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820E85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820E85" w:rsidRDefault="00820E85" w:rsidP="00820E85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lastRenderedPageBreak/>
              <w:t>Expediente laboral, con el activo de la docencia.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Calendario del curso y del semestre que se planifica</w:t>
            </w:r>
            <w:r w:rsidRPr="005B3DCA">
              <w:rPr>
                <w:color w:val="231F20"/>
              </w:rPr>
              <w:t>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Orientaciones metodológicas emitidas por la universidad de ciencias médicas y para cada curso académico.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Último informe semestral, o de la última rotación o estancias cursadas</w:t>
            </w:r>
            <w:r w:rsidRPr="005B3DCA">
              <w:rPr>
                <w:color w:val="231F20"/>
              </w:rPr>
              <w:t>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Listado de profesores guías.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Planes calendarios de las asignaturas.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Planificación docente en cada servicio y departamento. Horario del semestre y de las asignaturas a desarrollar. (Número de grupos docentes, su distribución por</w:t>
            </w:r>
            <w:r w:rsidRPr="00403F27">
              <w:rPr>
                <w:color w:val="231F20"/>
                <w:highlight w:val="yellow"/>
              </w:rPr>
              <w:br/>
              <w:t>docentes y servicios</w:t>
            </w:r>
            <w:r w:rsidRPr="005B3DCA">
              <w:rPr>
                <w:color w:val="231F20"/>
              </w:rPr>
              <w:t>).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Plan de trabajo metodológico.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Actas de reuniones</w:t>
            </w:r>
            <w:r w:rsidRPr="005B3DCA">
              <w:rPr>
                <w:color w:val="231F20"/>
              </w:rPr>
              <w:t xml:space="preserve"> del consejo de dirección, de colectivos metodológicos, </w:t>
            </w:r>
            <w:r w:rsidRPr="00403F27">
              <w:rPr>
                <w:color w:val="231F20"/>
                <w:highlight w:val="yellow"/>
              </w:rPr>
              <w:t>departamentales y de servicio (verificar la participación estudiantil).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Tarjetas de evaluación de estudiantes y residentes.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Evidencia de nombramiento de tribunales estatales según lo establecido.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403F27">
              <w:rPr>
                <w:color w:val="231F20"/>
                <w:highlight w:val="yellow"/>
              </w:rPr>
              <w:t>Actas de reuniones con los estudiantes y residentes.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 xml:space="preserve">Evidencias de los </w:t>
            </w:r>
            <w:r w:rsidRPr="00854A1B">
              <w:rPr>
                <w:color w:val="231F20"/>
                <w:highlight w:val="yellow"/>
              </w:rPr>
              <w:t>controles realizados durante el proceso docente.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Historias clínicas.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 xml:space="preserve">Evidencias de documentos rectores, regulaciones vigentes (reglamento docente y metodológico para la educación superior, resoluciones e indicaciones pertinentes, Manual </w:t>
            </w:r>
            <w:r w:rsidRPr="00854A1B">
              <w:rPr>
                <w:color w:val="231F20"/>
                <w:highlight w:val="yellow"/>
              </w:rPr>
              <w:t>de organización y procedimientos</w:t>
            </w:r>
            <w:r w:rsidRPr="005B3DCA">
              <w:rPr>
                <w:color w:val="231F20"/>
              </w:rPr>
              <w:t>, Protocolos de actuación en de las áreas implicadas en la atención médica y la docencia).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Plan de superación de la institución.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Informes de visitas de carácter académico realizadas a la institución.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854A1B" w:rsidRDefault="00820E85" w:rsidP="00820E85">
            <w:pPr>
              <w:spacing w:after="0" w:line="240" w:lineRule="auto"/>
              <w:rPr>
                <w:color w:val="231F20"/>
                <w:highlight w:val="yellow"/>
              </w:rPr>
            </w:pPr>
            <w:r w:rsidRPr="00854A1B">
              <w:rPr>
                <w:color w:val="231F20"/>
                <w:highlight w:val="yellow"/>
              </w:rPr>
              <w:t>Listado completo de estudiantes por carreras y especialidades a nivel de la dirección y específico por los diferentes servicios.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854A1B">
              <w:rPr>
                <w:color w:val="231F20"/>
                <w:highlight w:val="yellow"/>
              </w:rPr>
              <w:t>Plan de capacitación para los trabajadores.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>Estrategia para la formación de doctores en ciencias.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5B3DCA">
              <w:rPr>
                <w:color w:val="231F20"/>
              </w:rPr>
              <w:t xml:space="preserve">Evidencias de la </w:t>
            </w:r>
            <w:r w:rsidRPr="00854A1B">
              <w:rPr>
                <w:color w:val="231F20"/>
                <w:highlight w:val="yellow"/>
              </w:rPr>
              <w:t>actividad de extensión universitaria.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  <w:tr w:rsidR="00820E85" w:rsidRPr="005B3DCA" w:rsidTr="002F13D7"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  <w:rPr>
                <w:color w:val="231F20"/>
              </w:rPr>
            </w:pPr>
            <w:r w:rsidRPr="00854A1B">
              <w:rPr>
                <w:color w:val="231F20"/>
                <w:highlight w:val="yellow"/>
              </w:rPr>
              <w:t>Informe final de la comisión de acreditación del escenario docente.</w:t>
            </w: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5B3DCA" w:rsidRDefault="00820E85" w:rsidP="00820E85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5B3DCA" w:rsidRDefault="00820E85" w:rsidP="00820E85">
            <w:pPr>
              <w:spacing w:after="0" w:line="240" w:lineRule="auto"/>
            </w:pPr>
          </w:p>
        </w:tc>
      </w:tr>
    </w:tbl>
    <w:p w:rsidR="00820E85" w:rsidRPr="0076454D" w:rsidRDefault="00820E85" w:rsidP="00820E85"/>
    <w:p w:rsidR="00820E85" w:rsidRDefault="00820E85" w:rsidP="00820E85">
      <w:r>
        <w:br w:type="page"/>
      </w:r>
    </w:p>
    <w:p w:rsidR="00820E85" w:rsidRDefault="00820E85" w:rsidP="00820E85">
      <w:pPr>
        <w:pStyle w:val="Ttulo1"/>
        <w:rPr>
          <w:rFonts w:asciiTheme="minorHAnsi" w:hAnsiTheme="minorHAnsi"/>
          <w:color w:val="000000" w:themeColor="text1"/>
        </w:rPr>
      </w:pPr>
      <w:r w:rsidRPr="00D04357">
        <w:rPr>
          <w:rFonts w:asciiTheme="minorHAnsi" w:hAnsiTheme="minorHAnsi"/>
          <w:color w:val="000000" w:themeColor="text1"/>
        </w:rPr>
        <w:lastRenderedPageBreak/>
        <w:t>DI-2 C</w:t>
      </w:r>
      <w:r w:rsidR="00D04357">
        <w:rPr>
          <w:rFonts w:asciiTheme="minorHAnsi" w:hAnsiTheme="minorHAnsi"/>
          <w:color w:val="000000" w:themeColor="text1"/>
        </w:rPr>
        <w:t>iencia e Innovación Tecnológica</w:t>
      </w:r>
    </w:p>
    <w:p w:rsidR="00D04357" w:rsidRPr="00D04357" w:rsidRDefault="00D04357" w:rsidP="00D04357">
      <w:pPr>
        <w:rPr>
          <w:sz w:val="2"/>
        </w:rPr>
      </w:pPr>
    </w:p>
    <w:tbl>
      <w:tblPr>
        <w:tblStyle w:val="Tablaconcuadrcula"/>
        <w:tblW w:w="9606" w:type="dxa"/>
        <w:tblLook w:val="04A0"/>
      </w:tblPr>
      <w:tblGrid>
        <w:gridCol w:w="5228"/>
        <w:gridCol w:w="913"/>
        <w:gridCol w:w="998"/>
        <w:gridCol w:w="2467"/>
      </w:tblGrid>
      <w:tr w:rsidR="00820E85" w:rsidRPr="00D04357" w:rsidTr="00D0435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b/>
              </w:rPr>
            </w:pPr>
            <w:r w:rsidRPr="00D04357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b/>
              </w:rPr>
            </w:pPr>
            <w:r w:rsidRPr="00D04357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b/>
              </w:rPr>
            </w:pPr>
            <w:r w:rsidRPr="00D04357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b/>
              </w:rPr>
            </w:pPr>
            <w:r w:rsidRPr="00D04357">
              <w:rPr>
                <w:b/>
              </w:rPr>
              <w:t>Observaciones.</w:t>
            </w: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tiene un responsable de la actividad de Ciencia e Innovación Tecnológica.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La institución cuenta con un sistema de trabajo que permite planificar y controlar las actividades de Ciencia e Innovación Tecnológica.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En el hospital funciona, cumpliendo con lo dispuesto para ello, el Consejo Científico y el Comité de Ética de la Investigación.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realiza actividades científicas como: Fórum de Ciencia y Técnica, Jornada Científica de Residentes, Jornada Científico Pedagógica, entre otras.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realiza proyectos de investigación que tributan al cuadro de salud de la población que atiende.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controla el cumplimiento del cronograma de ejecución de los proyectos.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sistema de trabajo de la institución, garantiza que se identifiquen, introduzcan y generalicen los resultados científicos técnicos para el desarrollo de la institución.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promueve la introducción de resultados científicos técnicos, que así lo ameriten, en otras instituciones de salud y niveles de atención.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El hospital tiene identificado el potencial científico y diseña estrategias para su desarrollo.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 xml:space="preserve">El hospital incrementa anualmente el número de investigadores categorizados, </w:t>
            </w:r>
            <w:r w:rsidRPr="007653DF">
              <w:rPr>
                <w:color w:val="231F20"/>
                <w:highlight w:val="yellow"/>
              </w:rPr>
              <w:t>máster en ciencias,</w:t>
            </w:r>
            <w:r w:rsidRPr="00F54E25">
              <w:rPr>
                <w:color w:val="231F20"/>
              </w:rPr>
              <w:t xml:space="preserve"> especialistas de segundo grado y Doctores en Ciencias.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Los profesionales del hospital participan en eventos científicos institucionales, nacionales o internacionales.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Se cumple con el índice de publicación anual de la institución.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El hospital cuenta con representante de la propiedad intelectual e implementan el sistema interno de este subsistema de la ciencia.</w:t>
            </w: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color w:val="231F20"/>
              </w:rPr>
            </w:pPr>
          </w:p>
          <w:p w:rsidR="00D04357" w:rsidRPr="00F54E25" w:rsidRDefault="00D04357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D04357" w:rsidRPr="00D04357" w:rsidTr="00D0435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4357" w:rsidRPr="00D04357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D04357">
              <w:rPr>
                <w:b/>
                <w:color w:val="231F20"/>
              </w:rPr>
              <w:lastRenderedPageBreak/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Manual de organización y procedimientos.</w:t>
            </w:r>
          </w:p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Resoluciones ministeriales vigentes relacionadas con la actividad.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Proyección Estratégica en Ciencia e Innovación Tecnológica vigente.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Plan de la institución a partir de su proyección estrategia en Ciencia e Innovación Tecnológica. Cumplimiento.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Nombramiento y actas del Consejo Científico.</w:t>
            </w:r>
          </w:p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Nombramiento de la Comisión del Fórum.</w:t>
            </w:r>
          </w:p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Nombramiento, actas y dictámenes del Comité de Ética de la Investigación.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Banco de problemas.</w:t>
            </w:r>
          </w:p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Líneas de investigación.</w:t>
            </w:r>
          </w:p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  <w:r w:rsidRPr="00F54E25">
              <w:rPr>
                <w:color w:val="231F20"/>
              </w:rPr>
              <w:t>Control de la carpeta de proyectos de la institución (por investigación y por economía.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Fichas de resultados científicos.</w:t>
            </w:r>
          </w:p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Plan de generalización de resultados.</w:t>
            </w:r>
          </w:p>
          <w:p w:rsidR="00D04357" w:rsidRPr="00F54E25" w:rsidRDefault="00D04357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Evidencia documental de marcas patentes, derechos de autor.</w:t>
            </w: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  <w:tr w:rsidR="00820E85" w:rsidRPr="00F54E25" w:rsidTr="002F13D7"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  <w:r w:rsidRPr="00F54E25">
              <w:rPr>
                <w:color w:val="231F20"/>
              </w:rPr>
              <w:t>Evidencia de la participación en actividades científicas.</w:t>
            </w:r>
          </w:p>
          <w:p w:rsidR="00820E85" w:rsidRPr="00F54E25" w:rsidRDefault="00820E85" w:rsidP="00D04357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0" w:type="auto"/>
          </w:tcPr>
          <w:p w:rsidR="00820E85" w:rsidRPr="00F54E25" w:rsidRDefault="00820E85" w:rsidP="00D04357">
            <w:pPr>
              <w:spacing w:after="0" w:line="240" w:lineRule="auto"/>
            </w:pPr>
          </w:p>
        </w:tc>
        <w:tc>
          <w:tcPr>
            <w:tcW w:w="2467" w:type="dxa"/>
          </w:tcPr>
          <w:p w:rsidR="00820E85" w:rsidRPr="00F54E25" w:rsidRDefault="00820E85" w:rsidP="00D04357">
            <w:pPr>
              <w:spacing w:after="0" w:line="240" w:lineRule="auto"/>
            </w:pPr>
          </w:p>
        </w:tc>
      </w:tr>
    </w:tbl>
    <w:p w:rsidR="00820E85" w:rsidRPr="0076454D" w:rsidRDefault="00820E85" w:rsidP="00820E85"/>
    <w:p w:rsidR="00820E85" w:rsidRDefault="00820E85" w:rsidP="00820E85"/>
    <w:p w:rsidR="00820E85" w:rsidRDefault="00820E85" w:rsidP="00820E85">
      <w:r>
        <w:br w:type="page"/>
      </w:r>
    </w:p>
    <w:p w:rsidR="00820E85" w:rsidRDefault="00D04357" w:rsidP="00820E85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DI-3 Ensayos clínicos</w:t>
      </w:r>
    </w:p>
    <w:p w:rsidR="00D04357" w:rsidRPr="00D04357" w:rsidRDefault="00D04357" w:rsidP="00D04357">
      <w:pPr>
        <w:rPr>
          <w:sz w:val="2"/>
        </w:rPr>
      </w:pPr>
    </w:p>
    <w:tbl>
      <w:tblPr>
        <w:tblStyle w:val="Tablaconcuadrcula"/>
        <w:tblW w:w="9606" w:type="dxa"/>
        <w:tblLook w:val="04A0"/>
      </w:tblPr>
      <w:tblGrid>
        <w:gridCol w:w="5248"/>
        <w:gridCol w:w="913"/>
        <w:gridCol w:w="978"/>
        <w:gridCol w:w="2467"/>
      </w:tblGrid>
      <w:tr w:rsidR="00820E85" w:rsidRPr="00D04357" w:rsidTr="00D0435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04357">
              <w:rPr>
                <w:rFonts w:cs="Arial"/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04357">
              <w:rPr>
                <w:rFonts w:cs="Arial"/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04357">
              <w:rPr>
                <w:rFonts w:cs="Arial"/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20E85" w:rsidRPr="00D04357" w:rsidRDefault="00820E85" w:rsidP="00D0435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04357">
              <w:rPr>
                <w:rFonts w:cs="Arial"/>
                <w:b/>
              </w:rPr>
              <w:t>Observaciones.</w:t>
            </w: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del hospital, firma un convenio para cada ensayo clínico, donde establece compromisos según las BPC, las regulaciones vigentes y la ética de la</w:t>
            </w:r>
            <w:r w:rsidRPr="00D04357">
              <w:rPr>
                <w:rFonts w:cs="Arial"/>
                <w:color w:val="231F20"/>
              </w:rPr>
              <w:br/>
              <w:t>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El hospital garantiza el sistema de capacitación en temas relacionados con el proceso de certificación en diferentes niveles y establece los mecanismos para</w:t>
            </w:r>
            <w:r w:rsidRPr="00D04357">
              <w:rPr>
                <w:rFonts w:cs="Arial"/>
                <w:color w:val="231F20"/>
              </w:rPr>
              <w:br/>
              <w:t>el cumplimiento de la responsabilidad de los investigadores de acuerdo con las regulaciones vigentes en los ensayos clínicos.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Evalúa previo al inicio de cada EC la factibilidad y el rigor científico de su realización.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Asegura el tratamiento adecuado para los eventos adversos en los pacientes que participen en un ensayo clínico.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del hospital tiene definido los sitios o departamentos para la realización del Ensayo Clínico.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El hospital posee los documentos que establecen el personal o el equipo que participa en el ensayo clínico.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del hospital garantiza la estabilidad y la sostenibilidad del desarrollo del ensayo cínico, mediante la designación de un sustituto de cada miembro del</w:t>
            </w:r>
            <w:r w:rsidRPr="00D04357">
              <w:rPr>
                <w:rFonts w:cs="Arial"/>
                <w:color w:val="231F20"/>
              </w:rPr>
              <w:br/>
              <w:t>equipo investigador por servicio para el EC.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del hospital exige la responsabilidad de los promotores, con la calificación y cumplimiento Buenas Prácticas Clínicas y de manufactura.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El hospital asegura el cumplimiento de los métodos y procedimientos de cada EC y la ética de la 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Facilita la monitorización de la calidad y la seguridad del ensayo clínico.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Facilita la utilización de equipamientos necesarios y su calidad para la realización de los EC.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Toda la documentación y los datos generados en los EC, en términos de fiabilidad y validez, serán protegidos y conservados según las regulaciones vigentes.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Garantiza que los resultados e informes parciales o finales sean estadísticamente precisos, éticos e imparciales.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Asegura los tratamientos para los eventos adversos de los pacientes que participen en un ensayo clínico</w:t>
            </w: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Pr="00D04357" w:rsidRDefault="00D04357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D04357" w:rsidRPr="00D04357" w:rsidTr="00D04357">
        <w:tc>
          <w:tcPr>
            <w:tcW w:w="0" w:type="auto"/>
          </w:tcPr>
          <w:p w:rsidR="00D04357" w:rsidRP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 la institución garantiza el cumplimiento de los requerimientos establecidos para el trabajo de los Comité de Ética de la 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 la institución Implementa la resolución 40 del Ministro de Salud Pública sobre los Comités de Ética de la 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La Dirección de la institución exige al CEI, una revisión de los todos los EC ejecutados, al menos una vez al año.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El CEI del hospital lleva a cabo un proceso continuo de formación y monitorización.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Implementa los procedimientos de trabajo en las unidades asistenciales con los requerimientos de ensayos clínicos.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Garantiza los servicios de metrología y mantenimiento de los equipos médicos requeridos en los ensayos clínicos.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rPr>
          <w:trHeight w:val="857"/>
        </w:trPr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Evalúa al personal que participa en los EC a través de los procesos continuos de monitorización del desempeño profesional.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Revisa a través del CEI los eventos adversos reportados y su relación de causalidad con el Producto de 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Comprueba que a los pacientes que se les solicita participar se les informa acerca de los beneficios esperados, riesgos potenciales, y tratamientos y procedimientos alternativos que también podría ayudarles.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  <w:r w:rsidRPr="00D04357">
              <w:rPr>
                <w:rFonts w:cs="Arial"/>
                <w:color w:val="231F20"/>
              </w:rPr>
              <w:t>Informa acerca de la compensación de los tratamientos médicos disponibles según establece el protocolo de investigación.</w:t>
            </w: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Establece e implementa a través de los CEI los procedimientos de protección legal para proteger la seguridad, los derechos y el bienestar de los pacientes en EC.</w:t>
            </w: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Default="00D04357" w:rsidP="00D04357">
            <w:pPr>
              <w:spacing w:after="0" w:line="240" w:lineRule="auto"/>
              <w:rPr>
                <w:rFonts w:cs="Arial"/>
                <w:color w:val="231F20"/>
              </w:rPr>
            </w:pPr>
          </w:p>
          <w:p w:rsidR="00D04357" w:rsidRPr="00D04357" w:rsidRDefault="00D04357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D04357" w:rsidRPr="00D04357" w:rsidTr="003D420E">
        <w:tc>
          <w:tcPr>
            <w:tcW w:w="0" w:type="auto"/>
          </w:tcPr>
          <w:p w:rsidR="00D04357" w:rsidRPr="00D04357" w:rsidRDefault="00D04357" w:rsidP="00D0435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04357">
              <w:rPr>
                <w:rFonts w:cs="Arial"/>
                <w:b/>
                <w:color w:val="231F20"/>
              </w:rPr>
              <w:lastRenderedPageBreak/>
              <w:t>Documentos a verificar:</w:t>
            </w:r>
          </w:p>
        </w:tc>
        <w:tc>
          <w:tcPr>
            <w:tcW w:w="0" w:type="auto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Cumple</w:t>
            </w:r>
          </w:p>
        </w:tc>
        <w:tc>
          <w:tcPr>
            <w:tcW w:w="0" w:type="auto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No Cumple</w:t>
            </w:r>
          </w:p>
        </w:tc>
        <w:tc>
          <w:tcPr>
            <w:tcW w:w="2467" w:type="dxa"/>
            <w:vAlign w:val="center"/>
          </w:tcPr>
          <w:p w:rsidR="00D04357" w:rsidRPr="00820E85" w:rsidRDefault="00D04357" w:rsidP="00D04357">
            <w:pPr>
              <w:spacing w:after="0" w:line="240" w:lineRule="auto"/>
              <w:jc w:val="center"/>
              <w:rPr>
                <w:b/>
              </w:rPr>
            </w:pPr>
            <w:r w:rsidRPr="00820E85">
              <w:rPr>
                <w:b/>
              </w:rPr>
              <w:t>Observaciones.</w:t>
            </w: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Carpeta del investigador.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Contratos evaluados y firmados por la institución con los promotores y las organizaciones contratadas al efecto.</w:t>
            </w:r>
          </w:p>
          <w:p w:rsidR="00D04357" w:rsidRPr="00D04357" w:rsidRDefault="00D04357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Acuerdos de participación y delegación de funciones.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Acta del Consejo de Dirección donde se aprueba el EC.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Listado de los investigadores y sustitutos.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Acta del CEI.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  <w:tr w:rsidR="00820E85" w:rsidRPr="00D04357" w:rsidTr="002F13D7"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  <w:color w:val="231F20"/>
              </w:rPr>
            </w:pPr>
            <w:r w:rsidRPr="00D04357">
              <w:rPr>
                <w:rFonts w:cs="Arial"/>
                <w:color w:val="231F20"/>
              </w:rPr>
              <w:t>Consentimiento informado de cada paciente.</w:t>
            </w:r>
          </w:p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7" w:type="dxa"/>
          </w:tcPr>
          <w:p w:rsidR="00820E85" w:rsidRPr="00D04357" w:rsidRDefault="00820E85" w:rsidP="00D04357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20E85" w:rsidRPr="0076454D" w:rsidRDefault="00820E85" w:rsidP="00820E85"/>
    <w:sectPr w:rsidR="00820E85" w:rsidRPr="0076454D" w:rsidSect="00820E8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0E85"/>
    <w:rsid w:val="0013264A"/>
    <w:rsid w:val="00150BCD"/>
    <w:rsid w:val="001A396A"/>
    <w:rsid w:val="00403F27"/>
    <w:rsid w:val="00541C8A"/>
    <w:rsid w:val="00640F90"/>
    <w:rsid w:val="006E6C59"/>
    <w:rsid w:val="007653DF"/>
    <w:rsid w:val="00820E85"/>
    <w:rsid w:val="00854A1B"/>
    <w:rsid w:val="00CF5F81"/>
    <w:rsid w:val="00D04357"/>
    <w:rsid w:val="00D87355"/>
    <w:rsid w:val="00E1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85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0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820E85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85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0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820E85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58E4-9316-4A54-94F6-AA3BDADC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2253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HGAL-OPS-CC</dc:creator>
  <cp:lastModifiedBy>Carlos</cp:lastModifiedBy>
  <cp:revision>4</cp:revision>
  <dcterms:created xsi:type="dcterms:W3CDTF">2023-06-14T13:40:00Z</dcterms:created>
  <dcterms:modified xsi:type="dcterms:W3CDTF">2009-01-01T06:17:00Z</dcterms:modified>
</cp:coreProperties>
</file>